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4BD6" w14:textId="2DC449FE" w:rsidR="00DD7FC7" w:rsidRDefault="00672318" w:rsidP="00672318">
      <w:pPr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kern w:val="36"/>
          <w:lang w:eastAsia="sk-SK"/>
        </w:rPr>
      </w:pPr>
      <w:r>
        <w:rPr>
          <w:rFonts w:eastAsia="Times New Roman" w:cstheme="minorHAnsi"/>
          <w:b/>
          <w:bCs/>
          <w:kern w:val="36"/>
          <w:lang w:eastAsia="sk-SK"/>
        </w:rPr>
        <w:t>Zmluva</w:t>
      </w:r>
      <w:r w:rsidR="0056047C">
        <w:rPr>
          <w:rFonts w:eastAsia="Times New Roman" w:cstheme="minorHAnsi"/>
          <w:b/>
          <w:bCs/>
          <w:kern w:val="36"/>
          <w:lang w:eastAsia="sk-SK"/>
        </w:rPr>
        <w:t xml:space="preserve"> o účasti na kurze LUCID STYLE</w:t>
      </w:r>
    </w:p>
    <w:p w14:paraId="58D619A8" w14:textId="77777777" w:rsidR="00242433" w:rsidRPr="00CD6378" w:rsidRDefault="00242433" w:rsidP="00242433">
      <w:pPr>
        <w:jc w:val="center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uzatvorená v súlade s § 51 zákona č. 40/1964 Zb. Občiansky zákonník v znení neskorších predpisov (ďalej len „zmluva“)</w:t>
      </w:r>
    </w:p>
    <w:p w14:paraId="5E575EA0" w14:textId="77777777" w:rsidR="00242433" w:rsidRPr="00DD76B3" w:rsidRDefault="00242433" w:rsidP="00672318">
      <w:pPr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kern w:val="36"/>
          <w:lang w:eastAsia="sk-SK"/>
        </w:rPr>
      </w:pPr>
    </w:p>
    <w:p w14:paraId="383F440F" w14:textId="77777777" w:rsidR="00DD7FC7" w:rsidRPr="00DD76B3" w:rsidRDefault="00DD7FC7" w:rsidP="00DD7FC7">
      <w:pPr>
        <w:spacing w:before="100" w:beforeAutospacing="1" w:after="100" w:afterAutospacing="1"/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b/>
          <w:bCs/>
          <w:lang w:eastAsia="sk-SK"/>
        </w:rPr>
        <w:t>ČL. I. Zmluvné strany</w:t>
      </w:r>
    </w:p>
    <w:p w14:paraId="6E22BBE7" w14:textId="77777777" w:rsidR="00DD7FC7" w:rsidRPr="00DD76B3" w:rsidRDefault="00DD7FC7" w:rsidP="00DD7FC7">
      <w:pPr>
        <w:spacing w:before="100" w:beforeAutospacing="1" w:after="100" w:afterAutospacing="1"/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b/>
          <w:bCs/>
          <w:lang w:eastAsia="sk-SK"/>
        </w:rPr>
        <w:t>1.1. DODÁVATEĽ:</w:t>
      </w:r>
    </w:p>
    <w:p w14:paraId="458F7F8F" w14:textId="77777777" w:rsidR="00DD7FC7" w:rsidRPr="00DD76B3" w:rsidRDefault="00DD7FC7" w:rsidP="00DD7FC7">
      <w:pPr>
        <w:spacing w:before="100" w:beforeAutospacing="1" w:after="100" w:afterAutospacing="1"/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lang w:eastAsia="sk-SK"/>
        </w:rPr>
        <w:t xml:space="preserve">LUCID STYLE </w:t>
      </w:r>
      <w:proofErr w:type="spellStart"/>
      <w:r w:rsidRPr="00DD76B3">
        <w:rPr>
          <w:rFonts w:eastAsia="Times New Roman" w:cstheme="minorHAnsi"/>
          <w:lang w:eastAsia="sk-SK"/>
        </w:rPr>
        <w:t>s.r.o</w:t>
      </w:r>
      <w:proofErr w:type="spellEnd"/>
      <w:r w:rsidRPr="00DD76B3">
        <w:rPr>
          <w:rFonts w:eastAsia="Times New Roman" w:cstheme="minorHAnsi"/>
          <w:lang w:eastAsia="sk-SK"/>
        </w:rPr>
        <w:t>.</w:t>
      </w:r>
      <w:r w:rsidRPr="00DD76B3">
        <w:rPr>
          <w:rFonts w:eastAsia="Times New Roman" w:cstheme="minorHAnsi"/>
          <w:lang w:eastAsia="sk-SK"/>
        </w:rPr>
        <w:br/>
        <w:t>sídlo: Bajkalská 5467/13A, 821 02 Bratislava – Ružinov</w:t>
      </w:r>
      <w:r w:rsidRPr="00DD76B3">
        <w:rPr>
          <w:rFonts w:eastAsia="Times New Roman" w:cstheme="minorHAnsi"/>
          <w:lang w:eastAsia="sk-SK"/>
        </w:rPr>
        <w:br/>
        <w:t>prevádzka: Bajkalská 5467/13A, 821 02 Bratislava – Ružinov</w:t>
      </w:r>
      <w:r w:rsidRPr="00DD76B3">
        <w:rPr>
          <w:rFonts w:eastAsia="Times New Roman" w:cstheme="minorHAnsi"/>
          <w:lang w:eastAsia="sk-SK"/>
        </w:rPr>
        <w:br/>
        <w:t>IČO: 50790226</w:t>
      </w:r>
      <w:r w:rsidRPr="00DD76B3">
        <w:rPr>
          <w:rFonts w:eastAsia="Times New Roman" w:cstheme="minorHAnsi"/>
          <w:lang w:eastAsia="sk-SK"/>
        </w:rPr>
        <w:br/>
        <w:t>DIČ: 2120478635</w:t>
      </w:r>
      <w:r w:rsidRPr="00DD76B3">
        <w:rPr>
          <w:rFonts w:eastAsia="Times New Roman" w:cstheme="minorHAnsi"/>
          <w:lang w:eastAsia="sk-SK"/>
        </w:rPr>
        <w:br/>
        <w:t>zapísaná v ORSR 28.03.2017  vložka číslo 118516/B</w:t>
      </w:r>
    </w:p>
    <w:p w14:paraId="2D1D677E" w14:textId="1AA70CC2" w:rsidR="00DD7FC7" w:rsidRDefault="00DD7FC7" w:rsidP="00DD7FC7">
      <w:pPr>
        <w:spacing w:before="100" w:beforeAutospacing="1" w:after="100" w:afterAutospacing="1"/>
        <w:rPr>
          <w:rFonts w:eastAsia="Times New Roman" w:cstheme="minorHAnsi"/>
          <w:color w:val="0000FF"/>
          <w:u w:val="single"/>
          <w:lang w:eastAsia="sk-SK"/>
        </w:rPr>
      </w:pPr>
      <w:r w:rsidRPr="00DD76B3">
        <w:rPr>
          <w:rFonts w:eastAsia="Times New Roman" w:cstheme="minorHAnsi"/>
          <w:lang w:eastAsia="sk-SK"/>
        </w:rPr>
        <w:t>Bankové spojenie: IBAN: SK27 1100 000000 2949061239 SWIFT: TATRSKBX</w:t>
      </w:r>
      <w:r w:rsidRPr="00DD76B3">
        <w:rPr>
          <w:rFonts w:eastAsia="Times New Roman" w:cstheme="minorHAnsi"/>
          <w:lang w:eastAsia="sk-SK"/>
        </w:rPr>
        <w:br/>
        <w:t>tel.: +421 903 500 555</w:t>
      </w:r>
      <w:r w:rsidRPr="00DD76B3">
        <w:rPr>
          <w:rFonts w:eastAsia="Times New Roman" w:cstheme="minorHAnsi"/>
          <w:lang w:eastAsia="sk-SK"/>
        </w:rPr>
        <w:br/>
        <w:t xml:space="preserve">e-mail: </w:t>
      </w:r>
      <w:hyperlink r:id="rId5" w:history="1">
        <w:r w:rsidRPr="00DD76B3">
          <w:rPr>
            <w:rFonts w:eastAsia="Times New Roman" w:cstheme="minorHAnsi"/>
            <w:color w:val="0000FF"/>
            <w:u w:val="single"/>
            <w:lang w:eastAsia="sk-SK"/>
          </w:rPr>
          <w:t>info</w:t>
        </w:r>
      </w:hyperlink>
      <w:hyperlink r:id="rId6" w:tgtFrame="_blank" w:history="1">
        <w:r w:rsidRPr="00DD76B3">
          <w:rPr>
            <w:rFonts w:eastAsia="Times New Roman" w:cstheme="minorHAnsi"/>
            <w:color w:val="0000FF"/>
            <w:u w:val="single"/>
            <w:lang w:eastAsia="sk-SK"/>
          </w:rPr>
          <w:t>@</w:t>
        </w:r>
        <w:r w:rsidR="00A42C31">
          <w:rPr>
            <w:rFonts w:eastAsia="Times New Roman" w:cstheme="minorHAnsi"/>
            <w:color w:val="0000FF"/>
            <w:u w:val="single"/>
            <w:lang w:eastAsia="sk-SK"/>
          </w:rPr>
          <w:t>lucidstyle.sk</w:t>
        </w:r>
      </w:hyperlink>
      <w:r w:rsidR="00A42C31" w:rsidRPr="00DD76B3">
        <w:rPr>
          <w:rFonts w:eastAsia="Times New Roman" w:cstheme="minorHAnsi"/>
          <w:b/>
          <w:bCs/>
          <w:lang w:eastAsia="sk-SK"/>
        </w:rPr>
        <w:t xml:space="preserve"> </w:t>
      </w:r>
      <w:r w:rsidRPr="00DD76B3">
        <w:rPr>
          <w:rFonts w:eastAsia="Times New Roman" w:cstheme="minorHAnsi"/>
          <w:b/>
          <w:bCs/>
          <w:lang w:eastAsia="sk-SK"/>
        </w:rPr>
        <w:br/>
      </w:r>
      <w:r w:rsidRPr="00DD76B3">
        <w:rPr>
          <w:rFonts w:eastAsia="Times New Roman" w:cstheme="minorHAnsi"/>
          <w:lang w:eastAsia="sk-SK"/>
        </w:rPr>
        <w:t>web: </w:t>
      </w:r>
      <w:r w:rsidRPr="00DD76B3">
        <w:rPr>
          <w:rFonts w:eastAsia="Times New Roman" w:cstheme="minorHAnsi"/>
          <w:color w:val="0000FF"/>
          <w:u w:val="single"/>
          <w:lang w:eastAsia="sk-SK"/>
        </w:rPr>
        <w:t>www.</w:t>
      </w:r>
      <w:r w:rsidR="00A42C31">
        <w:rPr>
          <w:rFonts w:eastAsia="Times New Roman" w:cstheme="minorHAnsi"/>
          <w:color w:val="0000FF"/>
          <w:u w:val="single"/>
          <w:lang w:eastAsia="sk-SK"/>
        </w:rPr>
        <w:t>lucidstyle.sk</w:t>
      </w:r>
    </w:p>
    <w:p w14:paraId="2AD0440C" w14:textId="5DCCB411" w:rsidR="00242433" w:rsidRDefault="00242433" w:rsidP="00DD7FC7">
      <w:pPr>
        <w:spacing w:before="100" w:beforeAutospacing="1" w:after="100" w:afterAutospacing="1"/>
        <w:rPr>
          <w:rFonts w:eastAsia="Times New Roman" w:cstheme="minorHAnsi"/>
          <w:b/>
          <w:lang w:eastAsia="sk-SK"/>
        </w:rPr>
      </w:pPr>
      <w:r w:rsidRPr="00242433">
        <w:rPr>
          <w:rFonts w:eastAsia="Times New Roman" w:cstheme="minorHAnsi"/>
          <w:b/>
          <w:lang w:eastAsia="sk-SK"/>
        </w:rPr>
        <w:t>1.2 ZAKAZNÍK</w:t>
      </w:r>
    </w:p>
    <w:p w14:paraId="6CC7BD61" w14:textId="0446F095" w:rsidR="00242433" w:rsidRDefault="00242433" w:rsidP="00242433">
      <w:pPr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Meno a priezvisko</w:t>
      </w:r>
    </w:p>
    <w:p w14:paraId="0F7AE36D" w14:textId="64E57AF1" w:rsidR="00242433" w:rsidRDefault="00242433" w:rsidP="00242433">
      <w:pPr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Dátum narodenia</w:t>
      </w:r>
    </w:p>
    <w:p w14:paraId="52AA6197" w14:textId="713ED3AD" w:rsidR="00242433" w:rsidRDefault="00242433" w:rsidP="00242433">
      <w:pPr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Trvalé bydlisko</w:t>
      </w:r>
    </w:p>
    <w:p w14:paraId="124B7E79" w14:textId="7D6F50F1" w:rsidR="00242433" w:rsidRDefault="00242433" w:rsidP="00242433">
      <w:pPr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Občan SR</w:t>
      </w:r>
    </w:p>
    <w:p w14:paraId="32812E47" w14:textId="20D93608" w:rsidR="00242433" w:rsidRDefault="00242433" w:rsidP="00242433">
      <w:pPr>
        <w:rPr>
          <w:rFonts w:eastAsia="Times New Roman" w:cstheme="minorHAnsi"/>
          <w:b/>
          <w:lang w:eastAsia="sk-SK"/>
        </w:rPr>
      </w:pPr>
    </w:p>
    <w:p w14:paraId="47FA9B63" w14:textId="28BEB803" w:rsidR="00242433" w:rsidRDefault="00242433" w:rsidP="00242433">
      <w:pPr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1.3</w:t>
      </w:r>
    </w:p>
    <w:p w14:paraId="3AD1D441" w14:textId="77777777" w:rsidR="00242433" w:rsidRPr="00242433" w:rsidRDefault="00242433" w:rsidP="00242433">
      <w:pPr>
        <w:rPr>
          <w:rFonts w:eastAsia="Times New Roman" w:cstheme="minorHAnsi"/>
          <w:b/>
          <w:lang w:eastAsia="sk-SK"/>
        </w:rPr>
      </w:pPr>
    </w:p>
    <w:p w14:paraId="47E60219" w14:textId="01151261" w:rsidR="00CD6378" w:rsidRPr="005114BB" w:rsidRDefault="005114BB" w:rsidP="00CD6378">
      <w:pPr>
        <w:rPr>
          <w:rFonts w:ascii="Verdana" w:eastAsia="Times New Roman" w:hAnsi="Verdana" w:cs="Times New Roman"/>
          <w:b/>
          <w:color w:val="000000"/>
          <w:sz w:val="20"/>
          <w:szCs w:val="20"/>
          <w:lang w:eastAsia="sk-SK"/>
        </w:rPr>
      </w:pPr>
      <w:r w:rsidRPr="005114BB">
        <w:rPr>
          <w:rFonts w:ascii="Verdana" w:eastAsia="Times New Roman" w:hAnsi="Verdana" w:cs="Times New Roman"/>
          <w:b/>
          <w:color w:val="000000"/>
          <w:sz w:val="20"/>
          <w:szCs w:val="20"/>
          <w:lang w:eastAsia="sk-SK"/>
        </w:rPr>
        <w:t>Typ kurzu</w:t>
      </w:r>
    </w:p>
    <w:p w14:paraId="446DA2B4" w14:textId="77777777" w:rsidR="005114BB" w:rsidRPr="00CD6378" w:rsidRDefault="005114BB" w:rsidP="00CD6378">
      <w:pPr>
        <w:rPr>
          <w:rFonts w:ascii="Times New Roman" w:eastAsia="Times New Roman" w:hAnsi="Times New Roman" w:cs="Times New Roman"/>
          <w:lang w:eastAsia="sk-SK"/>
        </w:rPr>
      </w:pPr>
    </w:p>
    <w:p w14:paraId="5DEB49A1" w14:textId="77777777" w:rsidR="00CD6378" w:rsidRPr="00CD6378" w:rsidRDefault="00CD6378" w:rsidP="00F96F56">
      <w:pPr>
        <w:jc w:val="center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čl. II.</w:t>
      </w:r>
    </w:p>
    <w:p w14:paraId="26748972" w14:textId="3BA87151" w:rsidR="00CD6378" w:rsidRDefault="00CD6378" w:rsidP="00F96F56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  <w:r w:rsidRPr="00CD63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Predmet zmluvy</w:t>
      </w:r>
    </w:p>
    <w:p w14:paraId="480FF8CE" w14:textId="77777777" w:rsidR="00B92E95" w:rsidRPr="00CD6378" w:rsidRDefault="00B92E95" w:rsidP="00F96F56">
      <w:pPr>
        <w:jc w:val="center"/>
        <w:rPr>
          <w:rFonts w:ascii="Times New Roman" w:eastAsia="Times New Roman" w:hAnsi="Times New Roman" w:cs="Times New Roman"/>
          <w:lang w:eastAsia="sk-SK"/>
        </w:rPr>
      </w:pPr>
    </w:p>
    <w:p w14:paraId="0B10DF43" w14:textId="31812CFF" w:rsidR="00F96F56" w:rsidRDefault="00CD6378" w:rsidP="00F96F56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2.1. Predmetom tejto zmluvy je </w:t>
      </w:r>
      <w:r w:rsidR="00F96F56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právo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zákazníka zúčastniť sa na školení “kurz </w:t>
      </w:r>
      <w:proofErr w:type="spellStart"/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Lucid</w:t>
      </w:r>
      <w:proofErr w:type="spellEnd"/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Style</w:t>
      </w:r>
      <w:proofErr w:type="spellEnd"/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“ (ďalej aj „školenie“), uvedeného v čl.</w:t>
      </w:r>
      <w:r w:rsidR="00A9233C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I v bode 1.3. </w:t>
      </w:r>
      <w:r w:rsidR="00A9233C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(v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ybraný kurz </w:t>
      </w:r>
      <w:r w:rsidR="00A9233C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dodávateľa)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, ako aj záväzok dodávateľa kurz riadne a včas usporiadať.</w:t>
      </w:r>
    </w:p>
    <w:p w14:paraId="5D2B6F48" w14:textId="77777777" w:rsidR="00F96F56" w:rsidRPr="00CD6378" w:rsidRDefault="00F96F56" w:rsidP="00F96F56">
      <w:pPr>
        <w:rPr>
          <w:rFonts w:ascii="Times New Roman" w:eastAsia="Times New Roman" w:hAnsi="Times New Roman" w:cs="Times New Roman"/>
          <w:lang w:eastAsia="sk-SK"/>
        </w:rPr>
      </w:pPr>
    </w:p>
    <w:p w14:paraId="6D8F2779" w14:textId="57326C5B" w:rsidR="00F96F56" w:rsidRDefault="00CD6378" w:rsidP="00F96F56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2.2. Pokiaľ v </w:t>
      </w:r>
      <w:r w:rsidR="00F96F56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článku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  <w:r w:rsidR="00F96F56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I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. tejto zmluvy vyslovene nie je napísané inak, školenie je organizované v priestoroch ateliéru LUCID STYLE na adrese 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sk-SK"/>
        </w:rPr>
        <w:t>Bajkalská 5467/13A, Bratislava 821 02.</w:t>
      </w:r>
    </w:p>
    <w:p w14:paraId="4473BD3F" w14:textId="77777777" w:rsidR="00F96F56" w:rsidRDefault="00F96F56" w:rsidP="00F96F56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sk-SK"/>
        </w:rPr>
      </w:pPr>
    </w:p>
    <w:p w14:paraId="11BCCE25" w14:textId="57E7AAC5" w:rsidR="00CD6378" w:rsidRPr="00CD6378" w:rsidRDefault="00CD6378" w:rsidP="00F96F56">
      <w:pPr>
        <w:jc w:val="center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Čl. III.</w:t>
      </w:r>
    </w:p>
    <w:p w14:paraId="133D0C4E" w14:textId="272FF0BB" w:rsidR="00CD6378" w:rsidRDefault="00CD6378" w:rsidP="00F96F56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  <w:r w:rsidRPr="00CD63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Povinnosti zmluvných strán</w:t>
      </w:r>
    </w:p>
    <w:p w14:paraId="7532FD6A" w14:textId="77777777" w:rsidR="00F96F56" w:rsidRPr="00CD6378" w:rsidRDefault="00F96F56" w:rsidP="00F96F56">
      <w:pPr>
        <w:rPr>
          <w:rFonts w:ascii="Times New Roman" w:eastAsia="Times New Roman" w:hAnsi="Times New Roman" w:cs="Times New Roman"/>
          <w:lang w:eastAsia="sk-SK"/>
        </w:rPr>
      </w:pPr>
    </w:p>
    <w:p w14:paraId="280DBBEB" w14:textId="77777777" w:rsidR="00CD6378" w:rsidRPr="00CD6378" w:rsidRDefault="00CD6378" w:rsidP="00F96F56">
      <w:pPr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3.1. Dodávateľ sa zaväzuje, že zákazníkovi včas poskytne všetky potrebné informácie týkajúce sa zmeny miesta a času konania školenia.</w:t>
      </w:r>
    </w:p>
    <w:p w14:paraId="31EEE6F6" w14:textId="4030B049" w:rsidR="00CD6378" w:rsidRDefault="00CD6378" w:rsidP="00F96F56">
      <w:pP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3.2. Zmluvné strany sa dohodli, že dodávateľ na školenie zabezpečí:</w:t>
      </w:r>
    </w:p>
    <w:p w14:paraId="26E7C633" w14:textId="77777777" w:rsidR="00F96F56" w:rsidRPr="00CD6378" w:rsidRDefault="00F96F56" w:rsidP="00F96F56">
      <w:pPr>
        <w:rPr>
          <w:rFonts w:ascii="Times New Roman" w:eastAsia="Times New Roman" w:hAnsi="Times New Roman" w:cs="Times New Roman"/>
          <w:lang w:eastAsia="sk-SK"/>
        </w:rPr>
      </w:pPr>
    </w:p>
    <w:p w14:paraId="351F34DF" w14:textId="77777777" w:rsidR="00CD6378" w:rsidRPr="00CD6378" w:rsidRDefault="00CD6378" w:rsidP="00F96F56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všetky pomôcky (napr. šminky, štetce, zrkadlá atď.) potrebné na riadne vykonanie školenia</w:t>
      </w:r>
    </w:p>
    <w:p w14:paraId="093C301F" w14:textId="5043641C" w:rsidR="00CD6378" w:rsidRPr="00F96F56" w:rsidRDefault="00CD6378" w:rsidP="00F96F56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pitný režim a</w:t>
      </w:r>
      <w:r w:rsidR="00F96F56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občerstvenie</w:t>
      </w:r>
    </w:p>
    <w:p w14:paraId="5C7525D5" w14:textId="77777777" w:rsidR="00F96F56" w:rsidRPr="00CD6378" w:rsidRDefault="00F96F56" w:rsidP="00F96F56">
      <w:pPr>
        <w:rPr>
          <w:rFonts w:ascii="Times New Roman" w:eastAsia="Times New Roman" w:hAnsi="Times New Roman" w:cs="Times New Roman"/>
          <w:lang w:eastAsia="sk-SK"/>
        </w:rPr>
      </w:pPr>
    </w:p>
    <w:p w14:paraId="650ED852" w14:textId="44645765" w:rsidR="00CD6378" w:rsidRDefault="00CD6378" w:rsidP="00F96F56">
      <w:pP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3.3. Zákazník si sám v rámci účasti na školení zabezpečí:</w:t>
      </w:r>
    </w:p>
    <w:p w14:paraId="587993A2" w14:textId="77777777" w:rsidR="00F96F56" w:rsidRPr="00CD6378" w:rsidRDefault="00F96F56" w:rsidP="00F96F56">
      <w:pPr>
        <w:rPr>
          <w:rFonts w:ascii="Times New Roman" w:eastAsia="Times New Roman" w:hAnsi="Times New Roman" w:cs="Times New Roman"/>
          <w:lang w:eastAsia="sk-SK"/>
        </w:rPr>
      </w:pPr>
    </w:p>
    <w:p w14:paraId="058DB170" w14:textId="4B2194CD" w:rsidR="00CD6378" w:rsidRPr="00F96F56" w:rsidRDefault="00CD6378" w:rsidP="00F96F56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dopravu do miesta konania školenia a späť, </w:t>
      </w:r>
      <w:proofErr w:type="spellStart"/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t.j</w:t>
      </w:r>
      <w:proofErr w:type="spellEnd"/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. dopraví sa tam aj späť na vlastné náklady a vlastným spôsobom dopravy</w:t>
      </w:r>
    </w:p>
    <w:p w14:paraId="62566C57" w14:textId="77777777" w:rsidR="00F96F56" w:rsidRPr="00CD6378" w:rsidRDefault="00F96F56" w:rsidP="00F96F56">
      <w:pPr>
        <w:rPr>
          <w:rFonts w:ascii="Times New Roman" w:eastAsia="Times New Roman" w:hAnsi="Times New Roman" w:cs="Times New Roman"/>
          <w:lang w:eastAsia="sk-SK"/>
        </w:rPr>
      </w:pPr>
    </w:p>
    <w:p w14:paraId="27DCBB87" w14:textId="3726EC69" w:rsidR="00CD6378" w:rsidRPr="00CD6378" w:rsidRDefault="00CD6378" w:rsidP="00F96F56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3.4. Zákazník je povinný bez zbytočného odkladu informovať dodávateľa o akýchkoľvek skutočnostiach, ktoré by mu znemožňovali účasť na školení písomne emailom na </w:t>
      </w:r>
      <w:r w:rsidR="00A42C31">
        <w:t>info</w:t>
      </w:r>
      <w:r w:rsidR="00A42C31">
        <w:rPr>
          <w:rFonts w:cstheme="minorHAnsi"/>
        </w:rPr>
        <w:t>@</w:t>
      </w:r>
      <w:r w:rsidR="00A42C31">
        <w:t>lucidstyle.sk</w:t>
      </w:r>
    </w:p>
    <w:p w14:paraId="5A12F977" w14:textId="77777777" w:rsidR="00CD6378" w:rsidRPr="00CD6378" w:rsidRDefault="00CD6378" w:rsidP="00F96F56">
      <w:pPr>
        <w:rPr>
          <w:rFonts w:ascii="Times New Roman" w:eastAsia="Times New Roman" w:hAnsi="Times New Roman" w:cs="Times New Roman"/>
          <w:lang w:eastAsia="sk-SK"/>
        </w:rPr>
      </w:pPr>
    </w:p>
    <w:p w14:paraId="24F938C0" w14:textId="77777777" w:rsidR="00CD6378" w:rsidRPr="00CD6378" w:rsidRDefault="00CD6378" w:rsidP="00F96F56">
      <w:pPr>
        <w:jc w:val="center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Čl. IV.</w:t>
      </w:r>
    </w:p>
    <w:p w14:paraId="0802F485" w14:textId="288726B7" w:rsidR="00CD6378" w:rsidRDefault="00CD6378" w:rsidP="00F96F56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  <w:r w:rsidRPr="00CD63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Poplatok za školenie</w:t>
      </w:r>
    </w:p>
    <w:p w14:paraId="63E4FD8A" w14:textId="77777777" w:rsidR="00F96F56" w:rsidRPr="00CD6378" w:rsidRDefault="00F96F56" w:rsidP="00F96F56">
      <w:pPr>
        <w:rPr>
          <w:rFonts w:ascii="Times New Roman" w:eastAsia="Times New Roman" w:hAnsi="Times New Roman" w:cs="Times New Roman"/>
          <w:lang w:eastAsia="sk-SK"/>
        </w:rPr>
      </w:pPr>
    </w:p>
    <w:p w14:paraId="746B52D4" w14:textId="750BB7B3" w:rsidR="00CD6378" w:rsidRDefault="00CD6378" w:rsidP="00F96F56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4.1. Zákazník sa zaväzuje pred riadnym vyplnením registrácie a podpisom zmluvy o účasti školení uhradiť poplatok za školenie v plnej výške na základe typu školenia, ktoré si v</w:t>
      </w:r>
      <w:r w:rsidR="00F96F56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článku I.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bod 1.3. vybral, a to nasledovne:</w:t>
      </w:r>
    </w:p>
    <w:p w14:paraId="5D934C21" w14:textId="77777777" w:rsidR="00F96F56" w:rsidRPr="00CD6378" w:rsidRDefault="00F96F56" w:rsidP="00F96F56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545577EA" w14:textId="77777777" w:rsidR="00CD6378" w:rsidRPr="00CD6378" w:rsidRDefault="00CD6378" w:rsidP="00F96F56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Kurz </w:t>
      </w:r>
      <w:proofErr w:type="spellStart"/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sebalíčenia</w:t>
      </w:r>
      <w:proofErr w:type="spellEnd"/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: vo výške </w:t>
      </w:r>
      <w:r w:rsidRPr="00CD63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300,00 EUR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. </w:t>
      </w:r>
    </w:p>
    <w:p w14:paraId="6DE6313C" w14:textId="77777777" w:rsidR="00CD6378" w:rsidRPr="00CD6378" w:rsidRDefault="00CD6378" w:rsidP="00F96F56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Kurz pre dámy do 18 rokov vo výške </w:t>
      </w:r>
      <w:r w:rsidRPr="00CD63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180,00 EUR</w:t>
      </w:r>
    </w:p>
    <w:p w14:paraId="32FBB3D9" w14:textId="77777777" w:rsidR="00CD6378" w:rsidRPr="00CD6378" w:rsidRDefault="00CD6378" w:rsidP="00F96F56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Kurz tvarovania obočia vo výške </w:t>
      </w:r>
      <w:r w:rsidRPr="00CD63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100,00 EUR</w:t>
      </w:r>
    </w:p>
    <w:p w14:paraId="7D2F58C8" w14:textId="76DC82CC" w:rsidR="00CD6378" w:rsidRPr="00F96F56" w:rsidRDefault="00CD6378" w:rsidP="00F96F56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Kurz </w:t>
      </w:r>
      <w:proofErr w:type="spellStart"/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vizážistický</w:t>
      </w:r>
      <w:proofErr w:type="spellEnd"/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vo výške </w:t>
      </w:r>
      <w:r w:rsidRPr="00CD63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600,00 EUR</w:t>
      </w:r>
    </w:p>
    <w:p w14:paraId="0492D322" w14:textId="77777777" w:rsidR="00F96F56" w:rsidRPr="00CD6378" w:rsidRDefault="00F96F56" w:rsidP="00F96F56">
      <w:pPr>
        <w:rPr>
          <w:rFonts w:ascii="Times New Roman" w:eastAsia="Times New Roman" w:hAnsi="Times New Roman" w:cs="Times New Roman"/>
          <w:lang w:eastAsia="sk-SK"/>
        </w:rPr>
      </w:pPr>
    </w:p>
    <w:p w14:paraId="1C6DDF67" w14:textId="4B470F65" w:rsidR="00CD6378" w:rsidRDefault="00CD6378" w:rsidP="00F96F56">
      <w:pP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4.2. Akceptovateľné formy potvrdení o úhrade poplatku sú:</w:t>
      </w:r>
    </w:p>
    <w:p w14:paraId="00267B00" w14:textId="77777777" w:rsidR="00F96F56" w:rsidRPr="00CD6378" w:rsidRDefault="00F96F56" w:rsidP="00F96F56">
      <w:pPr>
        <w:rPr>
          <w:rFonts w:ascii="Times New Roman" w:eastAsia="Times New Roman" w:hAnsi="Times New Roman" w:cs="Times New Roman"/>
          <w:lang w:eastAsia="sk-SK"/>
        </w:rPr>
      </w:pPr>
    </w:p>
    <w:p w14:paraId="3E2037E0" w14:textId="7693065E" w:rsidR="00CD6378" w:rsidRPr="00CD6378" w:rsidRDefault="00CD6378" w:rsidP="00F96F56">
      <w:pPr>
        <w:numPr>
          <w:ilvl w:val="0"/>
          <w:numId w:val="5"/>
        </w:numPr>
        <w:ind w:left="0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prevod, alebo vklad na účet dodávateľa vedený v Tatra Banka </w:t>
      </w:r>
      <w:proofErr w:type="spellStart"/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a.s</w:t>
      </w:r>
      <w:proofErr w:type="spellEnd"/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. 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sk-SK"/>
        </w:rPr>
        <w:t>IBAN: SK27 1100 000000 2949061239 SWIFT: TATRSKBX</w:t>
      </w:r>
      <w:r w:rsidR="00F96F5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sk-SK"/>
        </w:rPr>
        <w:t>, kde do poznámky uvedie účastník svoje meno</w:t>
      </w:r>
    </w:p>
    <w:p w14:paraId="750C74D2" w14:textId="0AFF9340" w:rsidR="00CD6378" w:rsidRPr="00F96F56" w:rsidRDefault="00CD6378" w:rsidP="00F96F56">
      <w:pPr>
        <w:numPr>
          <w:ilvl w:val="0"/>
          <w:numId w:val="5"/>
        </w:numPr>
        <w:ind w:left="0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darčekový poukaz </w:t>
      </w:r>
      <w:r w:rsidR="00A9233C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dodávateľa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v plnej výške školenia (zakúpený osobne, alebo online)</w:t>
      </w:r>
    </w:p>
    <w:p w14:paraId="00AB6B7B" w14:textId="77777777" w:rsidR="00F96F56" w:rsidRPr="00CD6378" w:rsidRDefault="00F96F56" w:rsidP="00F96F56">
      <w:pPr>
        <w:rPr>
          <w:rFonts w:ascii="Times New Roman" w:eastAsia="Times New Roman" w:hAnsi="Times New Roman" w:cs="Times New Roman"/>
          <w:lang w:eastAsia="sk-SK"/>
        </w:rPr>
      </w:pPr>
    </w:p>
    <w:p w14:paraId="79EAA46E" w14:textId="6B346AB1" w:rsidR="00CD6378" w:rsidRPr="00CD6378" w:rsidRDefault="00CD6378" w:rsidP="00A9233C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4.3. Potvrdenie o úhrade poplatku je </w:t>
      </w:r>
      <w:r w:rsidR="00A9233C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neoddeliteľnou 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sú</w:t>
      </w:r>
      <w:r w:rsidR="00A9233C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č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asťou tejto registrácie a zmluvy a bez priloženého dokladu je táto zmluva neplatná.</w:t>
      </w:r>
    </w:p>
    <w:p w14:paraId="39B311D0" w14:textId="77777777" w:rsidR="00CD6378" w:rsidRPr="00CD6378" w:rsidRDefault="00CD6378" w:rsidP="00F96F56">
      <w:pPr>
        <w:rPr>
          <w:rFonts w:ascii="Times New Roman" w:eastAsia="Times New Roman" w:hAnsi="Times New Roman" w:cs="Times New Roman"/>
          <w:lang w:eastAsia="sk-SK"/>
        </w:rPr>
      </w:pPr>
    </w:p>
    <w:p w14:paraId="25BF2A29" w14:textId="01682B07" w:rsidR="00CD6378" w:rsidRPr="00CD6378" w:rsidRDefault="00CD6378" w:rsidP="00F96F56">
      <w:pPr>
        <w:jc w:val="center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čl. V.</w:t>
      </w:r>
    </w:p>
    <w:p w14:paraId="31C13951" w14:textId="26DD83CF" w:rsidR="00CD6378" w:rsidRDefault="00CD6378" w:rsidP="00F96F56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  <w:r w:rsidRPr="00CD63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Podmienky storna a</w:t>
      </w:r>
      <w:r w:rsidR="00F96F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 </w:t>
      </w:r>
      <w:r w:rsidRPr="00CD63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zmeny</w:t>
      </w:r>
    </w:p>
    <w:p w14:paraId="1359BA5E" w14:textId="77777777" w:rsidR="00F96F56" w:rsidRPr="00CD6378" w:rsidRDefault="00F96F56" w:rsidP="00F96F56">
      <w:pPr>
        <w:jc w:val="center"/>
        <w:rPr>
          <w:rFonts w:ascii="Times New Roman" w:eastAsia="Times New Roman" w:hAnsi="Times New Roman" w:cs="Times New Roman"/>
          <w:lang w:eastAsia="sk-SK"/>
        </w:rPr>
      </w:pPr>
    </w:p>
    <w:p w14:paraId="5CC0AAC5" w14:textId="27C1218E" w:rsidR="00CD6378" w:rsidRPr="00CD6378" w:rsidRDefault="00CD6378" w:rsidP="00F96F56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5.1. Zákazník je povinný bez zbytočného odkladu informovať dodávateľa o akýchkoľvek skutočnostiach, ktoré by mu znemožňovali účasť na školení písomne emailom </w:t>
      </w:r>
      <w:hyperlink r:id="rId7" w:history="1">
        <w:r w:rsidR="00A42C31" w:rsidRPr="0061053B">
          <w:rPr>
            <w:rStyle w:val="Hypertextovprepojenie"/>
            <w:rFonts w:ascii="Verdana" w:eastAsia="Times New Roman" w:hAnsi="Verdana" w:cs="Times New Roman"/>
            <w:sz w:val="20"/>
            <w:szCs w:val="20"/>
            <w:lang w:eastAsia="sk-SK"/>
          </w:rPr>
          <w:t>na</w:t>
        </w:r>
        <w:r w:rsidR="00A42C31" w:rsidRPr="0061053B">
          <w:rPr>
            <w:rStyle w:val="Hypertextovprepojenie"/>
          </w:rPr>
          <w:t>info</w:t>
        </w:r>
        <w:r w:rsidR="00A42C31" w:rsidRPr="0061053B">
          <w:rPr>
            <w:rStyle w:val="Hypertextovprepojenie"/>
            <w:rFonts w:cstheme="minorHAnsi"/>
          </w:rPr>
          <w:t>@</w:t>
        </w:r>
        <w:r w:rsidR="00A42C31" w:rsidRPr="0061053B">
          <w:rPr>
            <w:rStyle w:val="Hypertextovprepojenie"/>
          </w:rPr>
          <w:t>lucidstyle.sk</w:t>
        </w:r>
      </w:hyperlink>
      <w:r w:rsidR="00A42C31">
        <w:t xml:space="preserve"> .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Dodávateľ je rovnako povinný bez zbytočného odkladu informovať zákazníka písomne e-mailom, alebo telefonicky o akýchkoľvek skutočnostiach, ktoré by mu znemožňovali usporiadanie školenia, napr. choroba, závažná udalosť, alebo nepredvídateľné skutočnosti</w:t>
      </w:r>
      <w:r w:rsidR="00F96F56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(vyššia moc).</w:t>
      </w:r>
    </w:p>
    <w:p w14:paraId="354113EA" w14:textId="05B8EB68" w:rsidR="00F96F56" w:rsidRDefault="00CD6378" w:rsidP="00F96F56">
      <w:pPr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  <w:r w:rsidRPr="00CD63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5.2. V prípade, že sa zákazník nezúčastní školenia bez toho, aby v dostatočnom predstihu o tejto skutočnosti informoval dodávateľa (min. 30 dní</w:t>
      </w:r>
      <w:r w:rsidR="00F96F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 xml:space="preserve"> pred konaním príslušného kurzu</w:t>
      </w:r>
      <w:r w:rsidRPr="00CD63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 xml:space="preserve">), </w:t>
      </w:r>
      <w:r w:rsidR="00F96F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 xml:space="preserve">má dodávateľ nárok na zmluvnú pokutu vo výške </w:t>
      </w:r>
      <w:r w:rsidR="008F06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celkovej ceny objednaného školenia podľa článku I. bod 1.3. tejto zmluvy, kde zákazník týmto splnomocňuje dodávateľa na započítanie tejto zmluvnej pokuty s uhradeným poplatkom podľa článku IV. bod 4.1.</w:t>
      </w:r>
    </w:p>
    <w:p w14:paraId="51947652" w14:textId="5B47C56C" w:rsidR="008F06F7" w:rsidRDefault="00CD6378" w:rsidP="008F06F7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5.3. V prípade, že sa zákazník z osobných dôvodov nemôže školenia zúčastniť, môže zaslať za seba náhr</w:t>
      </w:r>
      <w:r w:rsidR="008F06F7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adníka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. Meno náhradníka je potrebné vopred oznámiť písomne emailom na </w:t>
      </w:r>
      <w:hyperlink r:id="rId8" w:history="1">
        <w:r w:rsidR="00A42C31" w:rsidRPr="0061053B">
          <w:rPr>
            <w:rStyle w:val="Hypertextovprepojenie"/>
          </w:rPr>
          <w:t>info</w:t>
        </w:r>
        <w:r w:rsidR="00A42C31" w:rsidRPr="0061053B">
          <w:rPr>
            <w:rStyle w:val="Hypertextovprepojenie"/>
            <w:rFonts w:cstheme="minorHAnsi"/>
          </w:rPr>
          <w:t>@</w:t>
        </w:r>
        <w:r w:rsidR="00A42C31" w:rsidRPr="0061053B">
          <w:rPr>
            <w:rStyle w:val="Hypertextovprepojenie"/>
          </w:rPr>
          <w:t>lucidstyle.sk</w:t>
        </w:r>
      </w:hyperlink>
      <w:r w:rsidR="00A42C31">
        <w:t xml:space="preserve"> .</w:t>
      </w:r>
    </w:p>
    <w:p w14:paraId="2DF75B33" w14:textId="28906E6E" w:rsidR="00CD6378" w:rsidRPr="00CD6378" w:rsidRDefault="008F06F7" w:rsidP="008F06F7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5.4. </w:t>
      </w:r>
      <w:r w:rsidR="00CD6378"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Ak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sa</w:t>
      </w:r>
      <w:r w:rsidR="00CD6378"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dodávateľ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ovi</w:t>
      </w:r>
      <w:r w:rsidR="00CD6378"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na daný kurz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zaregistroval náhradník </w:t>
      </w:r>
      <w:r w:rsidR="00CD6378"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a ten akceptuje pozvanie a školenia sa zúčastní, vystaven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ý dodávateľ pre zákazníka</w:t>
      </w:r>
      <w:r w:rsidR="00CD6378"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darčekov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ú</w:t>
      </w:r>
      <w:r w:rsidR="00CD6378"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poukážk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u</w:t>
      </w:r>
      <w:r w:rsidR="00CD6378"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n</w:t>
      </w:r>
      <w:r w:rsidR="00CD6378"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a tovary a </w:t>
      </w:r>
      <w:r w:rsidR="00CD6378"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lastRenderedPageBreak/>
        <w:t xml:space="preserve">služby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dodávateľa</w:t>
      </w:r>
      <w:r w:rsidR="00CD6378"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v hodnote zaplaten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ého poplatku podľa článku IV. bod 4.1 tejto zmluvy</w:t>
      </w:r>
      <w:r w:rsidR="00CD6378"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Zákazník však n</w:t>
      </w:r>
      <w:r w:rsidR="00CD6378"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emá nárok na vrátenie peňazí.</w:t>
      </w:r>
    </w:p>
    <w:p w14:paraId="057282A8" w14:textId="7FB2E107" w:rsidR="00CD6378" w:rsidRPr="00CD6378" w:rsidRDefault="00CD6378" w:rsidP="008F06F7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5.</w:t>
      </w:r>
      <w:r w:rsidR="008F06F7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5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. V krajnom prípade, </w:t>
      </w:r>
      <w:r w:rsidR="008F06F7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ak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sa zákazník </w:t>
      </w:r>
      <w:r w:rsidRPr="00F658B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sk-SK"/>
        </w:rPr>
        <w:t>zo závažných dôvodov</w:t>
      </w:r>
      <w:r w:rsidR="00F658B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(tieto sú na posúdení dodávateľa) 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nemôže zúčastniť školenia a túto skutočnosť riadne a včas oznámi emailom na </w:t>
      </w:r>
      <w:hyperlink r:id="rId9" w:history="1">
        <w:r w:rsidR="00A42C31" w:rsidRPr="0061053B">
          <w:rPr>
            <w:rStyle w:val="Hypertextovprepojenie"/>
          </w:rPr>
          <w:t>info</w:t>
        </w:r>
        <w:r w:rsidR="00A42C31" w:rsidRPr="0061053B">
          <w:rPr>
            <w:rStyle w:val="Hypertextovprepojenie"/>
            <w:rFonts w:cstheme="minorHAnsi"/>
          </w:rPr>
          <w:t>@</w:t>
        </w:r>
        <w:r w:rsidR="00A42C31" w:rsidRPr="0061053B">
          <w:rPr>
            <w:rStyle w:val="Hypertextovprepojenie"/>
          </w:rPr>
          <w:t>lucidstyle.sk</w:t>
        </w:r>
      </w:hyperlink>
      <w:r w:rsidR="00A42C31">
        <w:t xml:space="preserve"> 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aspoň 2 dni pred dátumom školenia, m</w:t>
      </w:r>
      <w:r w:rsidR="008F06F7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ôže dodávateľ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  <w:r w:rsidR="00F658B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zapísať zákazníka na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náhradný termín školenia, pokiaľ nasledovný kurz bude mať vo</w:t>
      </w:r>
      <w:r w:rsidR="00F658B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ľ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n</w:t>
      </w:r>
      <w:r w:rsidR="00F658B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ú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kapacitu. </w:t>
      </w:r>
      <w:r w:rsidRPr="00CD63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Bez dopredu oznámenej neprítomnosti</w:t>
      </w:r>
      <w:r w:rsidR="00F658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 xml:space="preserve"> (min. 2 dni pred dátumom školenia)</w:t>
      </w:r>
      <w:r w:rsidRPr="00CD63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 xml:space="preserve"> a písomného súhlasu dodávateľa nevzniká automaticky nárok zákazníkovi na účasť na inom termíne školenia</w:t>
      </w:r>
      <w:r w:rsidR="00F658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 xml:space="preserve"> </w:t>
      </w:r>
      <w:r w:rsidRPr="00CD63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a platí automaticky bod 5.2. </w:t>
      </w:r>
      <w:r w:rsidR="00F658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tohto článku.</w:t>
      </w:r>
    </w:p>
    <w:p w14:paraId="150B1351" w14:textId="77777777" w:rsidR="00CD6378" w:rsidRPr="00CD6378" w:rsidRDefault="00CD6378" w:rsidP="00F96F56">
      <w:pPr>
        <w:rPr>
          <w:rFonts w:ascii="Times New Roman" w:eastAsia="Times New Roman" w:hAnsi="Times New Roman" w:cs="Times New Roman"/>
          <w:lang w:eastAsia="sk-SK"/>
        </w:rPr>
      </w:pPr>
    </w:p>
    <w:p w14:paraId="64F0CB50" w14:textId="2464BF0E" w:rsidR="00CD6378" w:rsidRPr="00CD6378" w:rsidRDefault="00CD6378" w:rsidP="00F658B1">
      <w:pPr>
        <w:jc w:val="center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Čl. VI.</w:t>
      </w:r>
    </w:p>
    <w:p w14:paraId="04B4A172" w14:textId="1C7658F8" w:rsidR="00CD6378" w:rsidRDefault="00CD6378" w:rsidP="00F658B1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  <w:r w:rsidRPr="00CD63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Záverečné ustanovenia</w:t>
      </w:r>
    </w:p>
    <w:p w14:paraId="033FF4D2" w14:textId="77777777" w:rsidR="00F658B1" w:rsidRPr="00CD6378" w:rsidRDefault="00F658B1" w:rsidP="00F658B1">
      <w:pPr>
        <w:jc w:val="center"/>
        <w:rPr>
          <w:rFonts w:ascii="Times New Roman" w:eastAsia="Times New Roman" w:hAnsi="Times New Roman" w:cs="Times New Roman"/>
          <w:lang w:eastAsia="sk-SK"/>
        </w:rPr>
      </w:pPr>
    </w:p>
    <w:p w14:paraId="20A23CAD" w14:textId="1D3D0CA4" w:rsidR="00CD6378" w:rsidRPr="00CD6378" w:rsidRDefault="00CD6378" w:rsidP="00F658B1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6.1. Táto zmluva nadobúda platnosť</w:t>
      </w:r>
      <w:r w:rsidR="00F658B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a účinnosť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dňom jej podpísania obidvomi zmluvnými stranami.</w:t>
      </w:r>
    </w:p>
    <w:p w14:paraId="0AFE7D69" w14:textId="1BFA8548" w:rsidR="00CD6378" w:rsidRPr="00CD6378" w:rsidRDefault="00CD6378" w:rsidP="00F658B1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6.2. Dodávateľ po obdržaní a skontrolovaní zmluvy a dokladu o poplatku, zmluvu podpíše a</w:t>
      </w:r>
      <w:r w:rsidR="00F658B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odo</w:t>
      </w:r>
      <w:r w:rsidR="00F658B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šle </w:t>
      </w:r>
      <w:proofErr w:type="spellStart"/>
      <w:r w:rsidR="00F658B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scan</w:t>
      </w:r>
      <w:proofErr w:type="spellEnd"/>
      <w:r w:rsidR="00F658B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podpísanej zmluvy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emailom zákazníkovi najneskôr do 3 prac. dní.</w:t>
      </w:r>
      <w:r w:rsidR="00F658B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Originál zmluvy bude zákazníkovi odovzdaný priamo pri účasti na zvolenom kurze podľa článku I. bod 1.3..</w:t>
      </w:r>
    </w:p>
    <w:p w14:paraId="1760E00B" w14:textId="2629E826" w:rsidR="00F658B1" w:rsidRDefault="00CD6378" w:rsidP="00F96F56">
      <w:pP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6.3. Táto zmluva je vyhotovená v</w:t>
      </w:r>
      <w:r w:rsidR="00F658B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2 vyhotoveniach.</w:t>
      </w:r>
    </w:p>
    <w:p w14:paraId="7534301C" w14:textId="071D76E1" w:rsidR="00CD6378" w:rsidRPr="00CD6378" w:rsidRDefault="00CD6378" w:rsidP="00F658B1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6.4. Zmeny a doplnenia k tejto zmluve môžu byť vyhotovené len písomne, formou </w:t>
      </w:r>
      <w:r w:rsidR="00F658B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očíslovaného 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dodatku, ktorý bude podpísaný ob</w:t>
      </w:r>
      <w:r w:rsidR="00F658B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oma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zmluvnými stranami.</w:t>
      </w:r>
    </w:p>
    <w:p w14:paraId="4B624856" w14:textId="4E119929" w:rsidR="008962F6" w:rsidRDefault="00CD6378" w:rsidP="00721BFE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6.5. Platnosť zmluvy môže byť ukončená</w:t>
      </w:r>
      <w:r w:rsidR="00F658B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výpoveďou zo strany zákazníka podľa bodu 5.2 tejto zmluvy </w:t>
      </w:r>
      <w:r w:rsidR="00F658B1"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(</w:t>
      </w:r>
      <w:r w:rsidR="00F658B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oznámenie o neúčasti </w:t>
      </w:r>
      <w:r w:rsidR="00F658B1"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min. 30 dní pred dátumom školenia</w:t>
      </w:r>
      <w:r w:rsidR="00F658B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  <w:r w:rsidR="00F658B1"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písomne</w:t>
      </w:r>
      <w:r w:rsidR="00F658B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mailom</w:t>
      </w:r>
      <w:r w:rsidR="00F658B1"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  <w:hyperlink r:id="rId10" w:history="1">
        <w:r w:rsidR="00A42C31" w:rsidRPr="0061053B">
          <w:rPr>
            <w:rStyle w:val="Hypertextovprepojenie"/>
            <w:rFonts w:ascii="Verdana" w:eastAsia="Times New Roman" w:hAnsi="Verdana" w:cs="Times New Roman"/>
            <w:sz w:val="20"/>
            <w:szCs w:val="20"/>
            <w:lang w:eastAsia="sk-SK"/>
          </w:rPr>
          <w:t>na</w:t>
        </w:r>
        <w:r w:rsidR="00A42C31" w:rsidRPr="0061053B">
          <w:rPr>
            <w:rStyle w:val="Hypertextovprepojenie"/>
          </w:rPr>
          <w:t>info</w:t>
        </w:r>
        <w:r w:rsidR="00A42C31" w:rsidRPr="0061053B">
          <w:rPr>
            <w:rStyle w:val="Hypertextovprepojenie"/>
            <w:rFonts w:cstheme="minorHAnsi"/>
          </w:rPr>
          <w:t>@</w:t>
        </w:r>
        <w:r w:rsidR="00A42C31" w:rsidRPr="0061053B">
          <w:rPr>
            <w:rStyle w:val="Hypertextovprepojenie"/>
          </w:rPr>
          <w:t>lucidstyle.sk</w:t>
        </w:r>
      </w:hyperlink>
      <w:r w:rsidR="00A42C31">
        <w:t xml:space="preserve"> </w:t>
      </w:r>
      <w:bookmarkStart w:id="0" w:name="_GoBack"/>
      <w:bookmarkEnd w:id="0"/>
      <w:r w:rsidR="00F658B1"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)</w:t>
      </w:r>
      <w:r w:rsidR="00F658B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, </w:t>
      </w:r>
      <w:r w:rsidR="003E3B65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výpoveďou zo strany dodávateľa podľa bodu 5.1 tejto zmluvy alebo dohodou zmluvných strán.</w:t>
      </w:r>
    </w:p>
    <w:p w14:paraId="395852BE" w14:textId="59476CBA" w:rsidR="003E3B65" w:rsidRPr="00CD6378" w:rsidRDefault="003E3B65" w:rsidP="00721BFE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6.6.</w:t>
      </w:r>
      <w:r w:rsidR="008962F6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  <w:r w:rsidR="008962F6" w:rsidRPr="008962F6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Zmluvné strany sa dohodli, že sa záväzkový právny vzťah založený touto zmluvou riadi  </w:t>
      </w:r>
      <w:r w:rsidR="008962F6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Občianskym</w:t>
      </w:r>
      <w:r w:rsidR="008962F6" w:rsidRPr="008962F6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zákonníkom. Rozhodné právo je právo slovenské. Prípadné spory budú príslušné </w:t>
      </w:r>
      <w:proofErr w:type="spellStart"/>
      <w:r w:rsidR="008962F6" w:rsidRPr="008962F6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prejednávať</w:t>
      </w:r>
      <w:proofErr w:type="spellEnd"/>
      <w:r w:rsidR="008962F6" w:rsidRPr="008962F6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a rozhodovať výlučne vecne a miestne príslušné všeobecné súdy Slovenskej republiky.</w:t>
      </w:r>
    </w:p>
    <w:p w14:paraId="5ABFF397" w14:textId="54C708A9" w:rsidR="00CD6378" w:rsidRPr="00CD6378" w:rsidRDefault="00CD6378" w:rsidP="00721BFE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6.</w:t>
      </w:r>
      <w:r w:rsidR="003E3B65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7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. Zmluvné strany si zmluvu prečítali</w:t>
      </w:r>
      <w:r w:rsidR="003E3B65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, s jej obsahom súhlasia a 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porozumeli </w:t>
      </w:r>
      <w:r w:rsidR="003E3B65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mu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a na znak súhlasu ju podpísali.</w:t>
      </w:r>
    </w:p>
    <w:p w14:paraId="5A7F0BB6" w14:textId="34E480E8" w:rsidR="00B80A76" w:rsidRDefault="00B80A76" w:rsidP="00F96F56">
      <w:pPr>
        <w:rPr>
          <w:rFonts w:cstheme="minorHAnsi"/>
        </w:rPr>
      </w:pPr>
    </w:p>
    <w:p w14:paraId="3D3224A4" w14:textId="7A3A8434" w:rsidR="00182BA9" w:rsidRDefault="00182BA9" w:rsidP="00F96F56">
      <w:pPr>
        <w:rPr>
          <w:rFonts w:cstheme="minorHAnsi"/>
        </w:rPr>
      </w:pPr>
      <w:r>
        <w:rPr>
          <w:rFonts w:cstheme="minorHAnsi"/>
        </w:rPr>
        <w:t>v Bratislave</w:t>
      </w:r>
    </w:p>
    <w:p w14:paraId="12BB18BC" w14:textId="64B926B9" w:rsidR="00182BA9" w:rsidRDefault="00182BA9" w:rsidP="00F96F56">
      <w:pPr>
        <w:rPr>
          <w:rFonts w:cstheme="minorHAnsi"/>
        </w:rPr>
      </w:pPr>
      <w:r>
        <w:rPr>
          <w:rFonts w:cstheme="minorHAnsi"/>
        </w:rPr>
        <w:t xml:space="preserve">dňa </w:t>
      </w:r>
      <w:proofErr w:type="spellStart"/>
      <w:r>
        <w:rPr>
          <w:rFonts w:cstheme="minorHAnsi"/>
        </w:rPr>
        <w:t>xx.xx.xxxx</w:t>
      </w:r>
      <w:proofErr w:type="spellEnd"/>
    </w:p>
    <w:p w14:paraId="2E0F7AF9" w14:textId="22ED6E49" w:rsidR="00182BA9" w:rsidRDefault="00182BA9" w:rsidP="00F96F56">
      <w:pPr>
        <w:rPr>
          <w:rFonts w:cstheme="minorHAnsi"/>
        </w:rPr>
      </w:pPr>
    </w:p>
    <w:p w14:paraId="09ACB978" w14:textId="4253E6FE" w:rsidR="00182BA9" w:rsidRDefault="00182BA9" w:rsidP="00F96F56">
      <w:pPr>
        <w:rPr>
          <w:rFonts w:cstheme="minorHAnsi"/>
        </w:rPr>
      </w:pPr>
    </w:p>
    <w:p w14:paraId="27D1732B" w14:textId="293C0ABF" w:rsidR="00182BA9" w:rsidRDefault="00182BA9" w:rsidP="00F96F56">
      <w:pPr>
        <w:rPr>
          <w:rFonts w:cstheme="minorHAnsi"/>
        </w:rPr>
      </w:pPr>
    </w:p>
    <w:p w14:paraId="7F74F7DB" w14:textId="45558EC9" w:rsidR="00182BA9" w:rsidRDefault="00182BA9" w:rsidP="00F96F56">
      <w:pPr>
        <w:rPr>
          <w:rFonts w:cstheme="minorHAnsi"/>
        </w:rPr>
      </w:pPr>
    </w:p>
    <w:p w14:paraId="7E53832B" w14:textId="5BC5BB55" w:rsidR="00182BA9" w:rsidRDefault="00182BA9" w:rsidP="00F96F56">
      <w:pPr>
        <w:rPr>
          <w:rFonts w:cstheme="minorHAnsi"/>
        </w:rPr>
      </w:pPr>
      <w:r>
        <w:rPr>
          <w:rFonts w:cstheme="minorHAnsi"/>
        </w:rPr>
        <w:t>..................................................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..................................................</w:t>
      </w:r>
    </w:p>
    <w:p w14:paraId="4BB09F6A" w14:textId="56E1ED56" w:rsidR="00182BA9" w:rsidRPr="00DD76B3" w:rsidRDefault="00182BA9" w:rsidP="00F96F56">
      <w:pPr>
        <w:rPr>
          <w:rFonts w:cstheme="minorHAnsi"/>
        </w:rPr>
      </w:pPr>
      <w:r>
        <w:rPr>
          <w:rFonts w:cstheme="minorHAnsi"/>
        </w:rPr>
        <w:tab/>
        <w:t xml:space="preserve">    dodávateľ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zákazník</w:t>
      </w:r>
    </w:p>
    <w:sectPr w:rsidR="00182BA9" w:rsidRPr="00DD76B3" w:rsidSect="003152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4D5"/>
    <w:multiLevelType w:val="multilevel"/>
    <w:tmpl w:val="C324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573D5"/>
    <w:multiLevelType w:val="multilevel"/>
    <w:tmpl w:val="275C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43B5D"/>
    <w:multiLevelType w:val="hybridMultilevel"/>
    <w:tmpl w:val="5D3056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F3210"/>
    <w:multiLevelType w:val="multilevel"/>
    <w:tmpl w:val="AC14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43D70"/>
    <w:multiLevelType w:val="multilevel"/>
    <w:tmpl w:val="5330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D2F18"/>
    <w:multiLevelType w:val="multilevel"/>
    <w:tmpl w:val="BBF4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C7"/>
    <w:rsid w:val="00182BA9"/>
    <w:rsid w:val="00242433"/>
    <w:rsid w:val="00315255"/>
    <w:rsid w:val="003E3B65"/>
    <w:rsid w:val="005114BB"/>
    <w:rsid w:val="0056047C"/>
    <w:rsid w:val="005C4BEF"/>
    <w:rsid w:val="00672318"/>
    <w:rsid w:val="00721BFE"/>
    <w:rsid w:val="008962F6"/>
    <w:rsid w:val="008F06F7"/>
    <w:rsid w:val="009665C2"/>
    <w:rsid w:val="00A42C31"/>
    <w:rsid w:val="00A9233C"/>
    <w:rsid w:val="00AD5DBB"/>
    <w:rsid w:val="00B80A76"/>
    <w:rsid w:val="00B92E95"/>
    <w:rsid w:val="00CD6378"/>
    <w:rsid w:val="00D32A90"/>
    <w:rsid w:val="00DD76B3"/>
    <w:rsid w:val="00DD7FC7"/>
    <w:rsid w:val="00EE048C"/>
    <w:rsid w:val="00F658B1"/>
    <w:rsid w:val="00F9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95BD"/>
  <w14:defaultImageDpi w14:val="32767"/>
  <w15:chartTrackingRefBased/>
  <w15:docId w15:val="{F630BE48-314D-924C-B133-FE5AA3DB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D7F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7FC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D7F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Vrazn">
    <w:name w:val="Strong"/>
    <w:basedOn w:val="Predvolenpsmoodseku"/>
    <w:uiPriority w:val="22"/>
    <w:qFormat/>
    <w:rsid w:val="00DD7FC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D7FC7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DD7FC7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9665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65C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65C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65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65C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5C2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5C2"/>
    <w:rPr>
      <w:rFonts w:ascii="Times New Roman" w:hAnsi="Times New Roman" w:cs="Times New Roman"/>
      <w:sz w:val="18"/>
      <w:szCs w:val="18"/>
    </w:rPr>
  </w:style>
  <w:style w:type="character" w:customStyle="1" w:styleId="size">
    <w:name w:val="size"/>
    <w:basedOn w:val="Predvolenpsmoodseku"/>
    <w:rsid w:val="00CD6378"/>
  </w:style>
  <w:style w:type="character" w:styleId="Nevyrieenzmienka">
    <w:name w:val="Unresolved Mention"/>
    <w:basedOn w:val="Predvolenpsmoodseku"/>
    <w:uiPriority w:val="99"/>
    <w:rsid w:val="00A42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cidstyl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nfo@lucidstyle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keupbyluci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makeupbylucid.com" TargetMode="External"/><Relationship Id="rId10" Type="http://schemas.openxmlformats.org/officeDocument/2006/relationships/hyperlink" Target="mailto:nainfo@lucidstyl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ucidstyl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LUCID STYLE</cp:lastModifiedBy>
  <cp:revision>17</cp:revision>
  <dcterms:created xsi:type="dcterms:W3CDTF">2019-02-26T10:14:00Z</dcterms:created>
  <dcterms:modified xsi:type="dcterms:W3CDTF">2019-05-23T10:27:00Z</dcterms:modified>
</cp:coreProperties>
</file>